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BD" w:rsidRPr="005473BD" w:rsidRDefault="005473BD" w:rsidP="005473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473BD">
        <w:rPr>
          <w:rFonts w:ascii="Times New Roman" w:eastAsia="Times New Roman" w:hAnsi="Times New Roman" w:cs="Times New Roman"/>
          <w:b/>
          <w:bCs/>
          <w:kern w:val="36"/>
          <w:sz w:val="33"/>
          <w:szCs w:val="33"/>
          <w:lang w:eastAsia="ru-RU"/>
        </w:rPr>
        <w:t>МИНИСТЕРСТВО ФИНАНСОВ РОССИЙСКОЙ ФЕДЕРАЦИИ </w:t>
      </w:r>
      <w:r w:rsidRPr="005473BD">
        <w:rPr>
          <w:rFonts w:ascii="Times New Roman" w:eastAsia="Times New Roman" w:hAnsi="Times New Roman" w:cs="Times New Roman"/>
          <w:b/>
          <w:bCs/>
          <w:kern w:val="36"/>
          <w:sz w:val="33"/>
          <w:szCs w:val="33"/>
          <w:lang w:eastAsia="ru-RU"/>
        </w:rPr>
        <w:br/>
      </w:r>
      <w:bookmarkStart w:id="0" w:name="_GoBack"/>
      <w:r w:rsidRPr="005473BD">
        <w:rPr>
          <w:rFonts w:ascii="Times New Roman" w:eastAsia="Times New Roman" w:hAnsi="Times New Roman" w:cs="Times New Roman"/>
          <w:b/>
          <w:bCs/>
          <w:kern w:val="36"/>
          <w:sz w:val="33"/>
          <w:szCs w:val="33"/>
          <w:lang w:eastAsia="ru-RU"/>
        </w:rPr>
        <w:t>Письмо</w:t>
      </w:r>
      <w:r w:rsidRPr="005473BD">
        <w:rPr>
          <w:rFonts w:ascii="Times New Roman" w:eastAsia="Times New Roman" w:hAnsi="Times New Roman" w:cs="Times New Roman"/>
          <w:b/>
          <w:bCs/>
          <w:kern w:val="36"/>
          <w:sz w:val="33"/>
          <w:szCs w:val="33"/>
          <w:lang w:eastAsia="ru-RU"/>
        </w:rPr>
        <w:br/>
        <w:t>от 15 марта 2018 г. N 09-01-09/16085</w:t>
      </w:r>
      <w:bookmarkEnd w:id="0"/>
    </w:p>
    <w:p w:rsidR="005473BD" w:rsidRPr="005473BD" w:rsidRDefault="005473BD" w:rsidP="005473BD">
      <w:pPr>
        <w:spacing w:before="100" w:beforeAutospacing="1" w:after="100" w:afterAutospacing="1" w:line="240" w:lineRule="auto"/>
        <w:rPr>
          <w:rFonts w:ascii="Times New Roman" w:eastAsia="Times New Roman" w:hAnsi="Times New Roman" w:cs="Times New Roman"/>
          <w:sz w:val="24"/>
          <w:szCs w:val="24"/>
          <w:lang w:eastAsia="ru-RU"/>
        </w:rPr>
      </w:pPr>
      <w:r w:rsidRPr="005473BD">
        <w:rPr>
          <w:rFonts w:ascii="Times New Roman" w:eastAsia="Times New Roman" w:hAnsi="Times New Roman" w:cs="Times New Roman"/>
          <w:sz w:val="24"/>
          <w:szCs w:val="24"/>
          <w:lang w:eastAsia="ru-RU"/>
        </w:rPr>
        <w:br/>
        <w:t>Министерство финансов Российской Федерации в связи с поступающими вопросами о применении положений статьи 2 и 11 Федерального закона "Об автономных учреждениях" и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учетом изменений, внесенных Федеральным законом от 27.11.2017 N 347-ФЗ (далее - Федеральный закон N 347-ФЗ), о соблюдении бюджетными и автономными учреждениями требований к ограничению авансовых платежей по заключаемым ими контрактам (договорам) сообщает.</w:t>
      </w:r>
      <w:r w:rsidRPr="005473BD">
        <w:rPr>
          <w:rFonts w:ascii="Times New Roman" w:eastAsia="Times New Roman" w:hAnsi="Times New Roman" w:cs="Times New Roman"/>
          <w:sz w:val="24"/>
          <w:szCs w:val="24"/>
          <w:lang w:eastAsia="ru-RU"/>
        </w:rPr>
        <w:br/>
        <w:t>Пунктом 16.1 статьи 30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Федерального закона N 347-ФЗ) установлено, что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r w:rsidRPr="005473BD">
        <w:rPr>
          <w:rFonts w:ascii="Times New Roman" w:eastAsia="Times New Roman" w:hAnsi="Times New Roman" w:cs="Times New Roman"/>
          <w:sz w:val="24"/>
          <w:szCs w:val="24"/>
          <w:lang w:eastAsia="ru-RU"/>
        </w:rPr>
        <w:br/>
        <w:t>На основании пункта 3.11-1 статьи 2 Федерального закона от 03.11.2006 N 174-ФЗ "Об автономных учреждениях" указанные положения распространяются и на автономные учреждения.</w:t>
      </w:r>
      <w:r w:rsidRPr="005473BD">
        <w:rPr>
          <w:rFonts w:ascii="Times New Roman" w:eastAsia="Times New Roman" w:hAnsi="Times New Roman" w:cs="Times New Roman"/>
          <w:sz w:val="24"/>
          <w:szCs w:val="24"/>
          <w:lang w:eastAsia="ru-RU"/>
        </w:rPr>
        <w:br/>
        <w:t>Учитывая, что положениями вышеуказанных нормативных правовых актов Российской Федерации не установлены исключения для источника финансового обеспечения заключения контрактов (договоров) о поставке товаров, выполнении работ, оказании услуг, по мнению Минфина России, требование об ограничении размеров авансов распространяется на все контракты (договоры), заключаемые автономными и бюджетными учреждениями, вне зависимости от источника их финансового обеспечения.</w:t>
      </w:r>
    </w:p>
    <w:p w:rsidR="005D0311" w:rsidRDefault="005D0311"/>
    <w:sectPr w:rsidR="005D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F"/>
    <w:rsid w:val="005473BD"/>
    <w:rsid w:val="005D0311"/>
    <w:rsid w:val="0060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C6B67-BC0B-4533-BBE5-8B3534E4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7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3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7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ALIANS</dc:creator>
  <cp:keywords/>
  <dc:description/>
  <cp:lastModifiedBy>ALIANS</cp:lastModifiedBy>
  <cp:revision>3</cp:revision>
  <dcterms:created xsi:type="dcterms:W3CDTF">2018-05-14T07:44:00Z</dcterms:created>
  <dcterms:modified xsi:type="dcterms:W3CDTF">2018-05-14T07:44:00Z</dcterms:modified>
</cp:coreProperties>
</file>